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E3" w:rsidRPr="00E24518" w:rsidRDefault="003B1AE3" w:rsidP="003B1AE3">
      <w:pPr>
        <w:jc w:val="center"/>
        <w:rPr>
          <w:b/>
          <w:szCs w:val="28"/>
        </w:rPr>
      </w:pPr>
      <w:r w:rsidRPr="00E24518">
        <w:rPr>
          <w:b/>
          <w:szCs w:val="28"/>
        </w:rPr>
        <w:t>ПОЯСНИТЕЛЬНАЯ ЗАПИСКА</w:t>
      </w:r>
    </w:p>
    <w:p w:rsidR="003B1AE3" w:rsidRPr="00E24518" w:rsidRDefault="003B1AE3" w:rsidP="003B1AE3">
      <w:pPr>
        <w:jc w:val="center"/>
        <w:rPr>
          <w:b/>
          <w:szCs w:val="28"/>
        </w:rPr>
      </w:pPr>
      <w:r w:rsidRPr="00E24518">
        <w:rPr>
          <w:b/>
          <w:szCs w:val="28"/>
        </w:rPr>
        <w:t>к проекту закона Удмуртской Республики</w:t>
      </w:r>
    </w:p>
    <w:p w:rsidR="003B1AE3" w:rsidRDefault="003B1AE3" w:rsidP="003B1AE3">
      <w:pPr>
        <w:suppressAutoHyphens w:val="0"/>
        <w:autoSpaceDE w:val="0"/>
        <w:autoSpaceDN w:val="0"/>
        <w:adjustRightInd w:val="0"/>
        <w:spacing w:line="0" w:lineRule="atLeast"/>
        <w:jc w:val="center"/>
        <w:rPr>
          <w:b/>
          <w:szCs w:val="28"/>
          <w:lang w:eastAsia="ru-RU"/>
        </w:rPr>
      </w:pPr>
      <w:r w:rsidRPr="00E24518">
        <w:rPr>
          <w:b/>
          <w:szCs w:val="28"/>
        </w:rPr>
        <w:t>«</w:t>
      </w:r>
      <w:r w:rsidRPr="00635759">
        <w:rPr>
          <w:b/>
          <w:szCs w:val="28"/>
          <w:lang w:eastAsia="ru-RU"/>
        </w:rPr>
        <w:t xml:space="preserve">О внесении изменений в </w:t>
      </w:r>
      <w:r>
        <w:rPr>
          <w:b/>
          <w:szCs w:val="28"/>
          <w:lang w:eastAsia="ru-RU"/>
        </w:rPr>
        <w:t xml:space="preserve">отдельные законы Удмуртской Республики </w:t>
      </w:r>
    </w:p>
    <w:p w:rsidR="003B1AE3" w:rsidRDefault="003B1AE3" w:rsidP="003B1AE3">
      <w:pPr>
        <w:suppressAutoHyphens w:val="0"/>
        <w:autoSpaceDE w:val="0"/>
        <w:autoSpaceDN w:val="0"/>
        <w:adjustRightInd w:val="0"/>
        <w:spacing w:line="0" w:lineRule="atLeast"/>
        <w:jc w:val="center"/>
        <w:rPr>
          <w:b/>
          <w:szCs w:val="28"/>
          <w:lang w:eastAsia="ru-RU"/>
        </w:rPr>
      </w:pPr>
      <w:r>
        <w:rPr>
          <w:b/>
          <w:szCs w:val="28"/>
          <w:lang w:eastAsia="ru-RU"/>
        </w:rPr>
        <w:t xml:space="preserve">по вопросу уточнения статуса лиц, замещающих государственные должности Удмуртской Республики, и лиц, замещающих </w:t>
      </w:r>
    </w:p>
    <w:p w:rsidR="003B1AE3" w:rsidRPr="00E24518" w:rsidRDefault="003B1AE3" w:rsidP="003B1AE3">
      <w:pPr>
        <w:suppressAutoHyphens w:val="0"/>
        <w:autoSpaceDE w:val="0"/>
        <w:autoSpaceDN w:val="0"/>
        <w:adjustRightInd w:val="0"/>
        <w:spacing w:line="0" w:lineRule="atLeast"/>
        <w:jc w:val="center"/>
        <w:rPr>
          <w:b/>
          <w:szCs w:val="28"/>
        </w:rPr>
      </w:pPr>
      <w:r>
        <w:rPr>
          <w:b/>
          <w:szCs w:val="28"/>
          <w:lang w:eastAsia="ru-RU"/>
        </w:rPr>
        <w:t>муниципальные должности</w:t>
      </w:r>
      <w:r w:rsidRPr="00827941">
        <w:rPr>
          <w:b/>
          <w:szCs w:val="28"/>
        </w:rPr>
        <w:t>»</w:t>
      </w:r>
    </w:p>
    <w:p w:rsidR="003B1AE3" w:rsidRPr="00E24518" w:rsidRDefault="003B1AE3" w:rsidP="003B1AE3">
      <w:pPr>
        <w:jc w:val="both"/>
        <w:rPr>
          <w:szCs w:val="28"/>
        </w:rPr>
      </w:pPr>
    </w:p>
    <w:p w:rsidR="003B1AE3" w:rsidRDefault="003B1AE3" w:rsidP="003B1AE3">
      <w:pPr>
        <w:suppressAutoHyphens w:val="0"/>
        <w:autoSpaceDE w:val="0"/>
        <w:autoSpaceDN w:val="0"/>
        <w:adjustRightInd w:val="0"/>
        <w:ind w:firstLine="709"/>
        <w:jc w:val="both"/>
        <w:rPr>
          <w:szCs w:val="28"/>
          <w:lang w:eastAsia="ru-RU"/>
        </w:rPr>
      </w:pPr>
      <w:r w:rsidRPr="006C4117">
        <w:rPr>
          <w:szCs w:val="28"/>
        </w:rPr>
        <w:t>Проект закона Удмуртской Республики «</w:t>
      </w:r>
      <w:r w:rsidRPr="0061235E">
        <w:rPr>
          <w:bCs/>
          <w:szCs w:val="28"/>
          <w:lang w:eastAsia="ru-RU"/>
        </w:rPr>
        <w:t>О внесении изменений в отдельные законы Удмуртской Республики по вопросу уточнения статуса лиц, замещающих государственные должности Удмуртской Республики, и лиц, замещающих муниципальные должности</w:t>
      </w:r>
      <w:r w:rsidRPr="006C4117">
        <w:rPr>
          <w:szCs w:val="28"/>
        </w:rPr>
        <w:t xml:space="preserve">» (далее – </w:t>
      </w:r>
      <w:r>
        <w:rPr>
          <w:szCs w:val="28"/>
        </w:rPr>
        <w:t>п</w:t>
      </w:r>
      <w:r w:rsidRPr="006C4117">
        <w:rPr>
          <w:szCs w:val="28"/>
        </w:rPr>
        <w:t>роект) подготовлен</w:t>
      </w:r>
      <w:r>
        <w:rPr>
          <w:szCs w:val="28"/>
        </w:rPr>
        <w:t xml:space="preserve"> в целях реализации </w:t>
      </w:r>
      <w:r>
        <w:rPr>
          <w:szCs w:val="28"/>
          <w:lang w:eastAsia="ru-RU"/>
        </w:rPr>
        <w:t>Федерального закона от 21 декабря 2021 года № 414-ФЗ «Об общих принципах организации публичной власти в субъектах Российской Федерации».</w:t>
      </w:r>
    </w:p>
    <w:p w:rsidR="003B1AE3" w:rsidRDefault="003B1AE3" w:rsidP="003B1AE3">
      <w:pPr>
        <w:suppressAutoHyphens w:val="0"/>
        <w:autoSpaceDE w:val="0"/>
        <w:autoSpaceDN w:val="0"/>
        <w:adjustRightInd w:val="0"/>
        <w:ind w:firstLine="709"/>
        <w:jc w:val="both"/>
        <w:rPr>
          <w:szCs w:val="28"/>
          <w:lang w:eastAsia="ru-RU"/>
        </w:rPr>
      </w:pPr>
      <w:r>
        <w:rPr>
          <w:szCs w:val="28"/>
        </w:rPr>
        <w:t>В соответствии с проектом предлагается внести изменения в три з</w:t>
      </w:r>
      <w:r>
        <w:rPr>
          <w:szCs w:val="28"/>
          <w:lang w:eastAsia="ru-RU"/>
        </w:rPr>
        <w:t xml:space="preserve">акона Удмуртской Республики, регламентирующие </w:t>
      </w:r>
      <w:r w:rsidRPr="0061235E">
        <w:rPr>
          <w:bCs/>
          <w:szCs w:val="28"/>
          <w:lang w:eastAsia="ru-RU"/>
        </w:rPr>
        <w:t>статус лиц, замещающих государственные должности Удмуртской Республики, и лиц, замещающих муниципальные должности</w:t>
      </w:r>
      <w:r>
        <w:rPr>
          <w:szCs w:val="28"/>
          <w:lang w:eastAsia="ru-RU"/>
        </w:rPr>
        <w:t>.</w:t>
      </w:r>
    </w:p>
    <w:p w:rsidR="003B1AE3" w:rsidRDefault="003B1AE3" w:rsidP="003B1AE3">
      <w:pPr>
        <w:suppressAutoHyphens w:val="0"/>
        <w:autoSpaceDE w:val="0"/>
        <w:autoSpaceDN w:val="0"/>
        <w:adjustRightInd w:val="0"/>
        <w:ind w:firstLine="709"/>
        <w:jc w:val="both"/>
        <w:rPr>
          <w:szCs w:val="28"/>
          <w:lang w:eastAsia="ru-RU"/>
        </w:rPr>
      </w:pPr>
      <w:r>
        <w:rPr>
          <w:szCs w:val="28"/>
        </w:rPr>
        <w:t>Статьёй 1 проекта предлагается внести следующие изменения в</w:t>
      </w:r>
      <w:r w:rsidRPr="00691E80">
        <w:rPr>
          <w:szCs w:val="28"/>
        </w:rPr>
        <w:t xml:space="preserve"> </w:t>
      </w:r>
      <w:r>
        <w:rPr>
          <w:szCs w:val="28"/>
          <w:lang w:eastAsia="ru-RU"/>
        </w:rPr>
        <w:t>Закон Удмуртской Республики от 18 июня 2002 года № 42-РЗ «О гарантиях деятельности лиц, замещающих государственные должности Удмуртской Республики»:</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1) уточнить требования к лицу, замещающему государственную должность Удмуртской Республики, а именно предусмотреть запрет для такого лица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2)</w:t>
      </w:r>
      <w:r w:rsidRPr="0099750E">
        <w:t xml:space="preserve"> </w:t>
      </w:r>
      <w:r>
        <w:t xml:space="preserve">установить, что Реестр </w:t>
      </w:r>
      <w:r w:rsidRPr="00280BD5">
        <w:t>государственных должностей Удмуртской Республики утверждается Главой Удмуртской Республики</w:t>
      </w:r>
      <w:r>
        <w:t xml:space="preserve"> в соответствии с перечнем </w:t>
      </w:r>
      <w:r>
        <w:rPr>
          <w:szCs w:val="28"/>
          <w:lang w:eastAsia="ru-RU"/>
        </w:rPr>
        <w:t>типовых государственных должностей субъектов Российской Федерации, утверждаемых Президентом Российской Федерации;</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3)  предусмотреть, что социальные гарантии лицу, замещающему государственную должность Удмуртской Республики, предоставляются не только при</w:t>
      </w:r>
      <w:r w:rsidRPr="0099750E">
        <w:rPr>
          <w:szCs w:val="28"/>
          <w:lang w:eastAsia="ru-RU"/>
        </w:rPr>
        <w:t xml:space="preserve"> </w:t>
      </w:r>
      <w:r>
        <w:rPr>
          <w:szCs w:val="28"/>
          <w:lang w:eastAsia="ru-RU"/>
        </w:rPr>
        <w:t>достижения пенсионного возраста, но при полной потере трудоспособности в период исполнения должностных обязанностей;</w:t>
      </w:r>
    </w:p>
    <w:p w:rsidR="003B1AE3" w:rsidRDefault="003B1AE3" w:rsidP="003B1AE3">
      <w:pPr>
        <w:suppressAutoHyphens w:val="0"/>
        <w:autoSpaceDE w:val="0"/>
        <w:autoSpaceDN w:val="0"/>
        <w:adjustRightInd w:val="0"/>
        <w:ind w:firstLine="709"/>
        <w:jc w:val="both"/>
        <w:rPr>
          <w:szCs w:val="28"/>
          <w:lang w:eastAsia="ru-RU"/>
        </w:rPr>
      </w:pPr>
      <w:r w:rsidRPr="000C1E0B">
        <w:rPr>
          <w:szCs w:val="28"/>
          <w:lang w:eastAsia="ru-RU"/>
        </w:rPr>
        <w:t xml:space="preserve">4) </w:t>
      </w:r>
      <w:r>
        <w:rPr>
          <w:szCs w:val="28"/>
          <w:lang w:eastAsia="ru-RU"/>
        </w:rPr>
        <w:t xml:space="preserve">уточнить случаи, когда пенсия, доплата к пенсии не назначаются и единовременное вознаграждение не выплачивается лицам, замещавшим государственные должности Удмуртской Республики, а именно, когда их полномочия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Федерального закона от 21 декабря 2021 года № 414-ФЗ «Об общих принципах организации публичной власти в субъектах Российской Федерации», либо в связи с несоблюдением </w:t>
      </w:r>
      <w:r>
        <w:rPr>
          <w:szCs w:val="28"/>
          <w:lang w:eastAsia="ru-RU"/>
        </w:rPr>
        <w:lastRenderedPageBreak/>
        <w:t>ограничений, установленных частью 2 статьи 19 Федерального закона от 21 декабря 2021 года № 414-ФЗ «Об общих принципах организации публичной власти в субъектах Российской Федерации».</w:t>
      </w:r>
    </w:p>
    <w:p w:rsidR="003B1AE3" w:rsidRDefault="003B1AE3" w:rsidP="003B1AE3">
      <w:pPr>
        <w:suppressAutoHyphens w:val="0"/>
        <w:autoSpaceDE w:val="0"/>
        <w:autoSpaceDN w:val="0"/>
        <w:adjustRightInd w:val="0"/>
        <w:ind w:firstLine="709"/>
        <w:jc w:val="both"/>
        <w:rPr>
          <w:szCs w:val="28"/>
          <w:lang w:eastAsia="ru-RU"/>
        </w:rPr>
      </w:pPr>
      <w:r>
        <w:rPr>
          <w:szCs w:val="28"/>
        </w:rPr>
        <w:t xml:space="preserve">Статьёй 2 проекта предлагается внести следующие изменения </w:t>
      </w:r>
      <w:r>
        <w:rPr>
          <w:szCs w:val="28"/>
          <w:lang w:eastAsia="ru-RU"/>
        </w:rPr>
        <w:t>в Закон Удмуртской Республики от 29 февраля 2008 года № 1-РЗ «О статусе депутата Государственного Совета Удмуртской Республики»:</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1) установить, что депутат Государственного Совета Удмуртской Республики замещает государственную должность Удмуртской Республики вне зависимости от условий осуществления им депутатской деятельности (на профессиональной (постоянной) основе или без отрыва от основной деятельности (на непостоянной основе));</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2) уточнить срок полномочий депутата Государственного Совета Удмуртской Республики, предусмотрев, что его полномочия начинаются со дня его избрания (с</w:t>
      </w:r>
      <w:r w:rsidR="0020372D">
        <w:rPr>
          <w:szCs w:val="28"/>
          <w:lang w:eastAsia="ru-RU"/>
        </w:rPr>
        <w:t>о</w:t>
      </w:r>
      <w:r>
        <w:rPr>
          <w:szCs w:val="28"/>
          <w:lang w:eastAsia="ru-RU"/>
        </w:rPr>
        <w:t xml:space="preserve"> дня официального опубликования результатов соответствующих выборов) и прекращаются со дня начала работы Государственного Совета Удмуртской Республики нового созыва, за исключением случаев досрочного прекращения полномочий депутата Государственного Совета Удмуртской Республики;</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 xml:space="preserve">3) уточнить основания и порядок </w:t>
      </w:r>
      <w:r w:rsidR="002A065C">
        <w:rPr>
          <w:szCs w:val="28"/>
          <w:lang w:eastAsia="ru-RU"/>
        </w:rPr>
        <w:t>досрочного прекращения</w:t>
      </w:r>
      <w:r w:rsidRPr="000C1E0B">
        <w:rPr>
          <w:szCs w:val="28"/>
          <w:lang w:eastAsia="ru-RU"/>
        </w:rPr>
        <w:t xml:space="preserve"> полномочий депутата Государственного Совета</w:t>
      </w:r>
      <w:r>
        <w:rPr>
          <w:szCs w:val="28"/>
          <w:lang w:eastAsia="ru-RU"/>
        </w:rPr>
        <w:t xml:space="preserve"> Удмуртской Республики, дополнив таким случаем, как </w:t>
      </w:r>
      <w:r w:rsidRPr="00CF1DD2">
        <w:rPr>
          <w:szCs w:val="28"/>
          <w:lang w:eastAsia="ru-RU"/>
        </w:rPr>
        <w:t xml:space="preserve">неоднократное несоблюдение депутатом Государственного Совета </w:t>
      </w:r>
      <w:r>
        <w:rPr>
          <w:szCs w:val="28"/>
          <w:lang w:eastAsia="ru-RU"/>
        </w:rPr>
        <w:t xml:space="preserve">Удмуртской Республики </w:t>
      </w:r>
      <w:r w:rsidRPr="00CF1DD2">
        <w:rPr>
          <w:szCs w:val="28"/>
          <w:lang w:eastAsia="ru-RU"/>
        </w:rPr>
        <w:t>ограничений, запретов, обязанностей, установленных законодательством Российской Федерации о противодействии коррупции</w:t>
      </w:r>
      <w:r>
        <w:rPr>
          <w:szCs w:val="28"/>
          <w:lang w:eastAsia="ru-RU"/>
        </w:rPr>
        <w:t>;</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4) уточнить ограничения, связанные с депутатской деятельностью депутата Государственного Совета Удмуртской Республики, предусмотрев, что всем депутатам Государственного Совета Удмуртской Республики, их супругам и несовершеннолетним детям з</w:t>
      </w:r>
      <w:r w:rsidR="002A065C">
        <w:rPr>
          <w:szCs w:val="28"/>
          <w:lang w:eastAsia="ru-RU"/>
        </w:rPr>
        <w:t>апрещается открывать и иметь сче</w:t>
      </w:r>
      <w:bookmarkStart w:id="0" w:name="_GoBack"/>
      <w:bookmarkEnd w:id="0"/>
      <w:r>
        <w:rPr>
          <w:szCs w:val="28"/>
          <w:lang w:eastAsia="ru-RU"/>
        </w:rPr>
        <w:t xml:space="preserve">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настоящее время такое ограничение установлено только для депутатов Государственного Совета Удмуртской Республики, осуществляющих депутатскую деятельность на профессиональной основе. </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Кроме того, перечень ограничений, связанных с депутатской деятельностью депутата Государственного Совета Удмуртской Республики, дополняется обязанностью депутата Государственного Совета Удмуртской Республики уведомлять комиссию Государственного Совета Удмуртской Республики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Совета Удмуртской Республики</w:t>
      </w:r>
      <w:r w:rsidRPr="0006543C">
        <w:rPr>
          <w:szCs w:val="28"/>
          <w:lang w:eastAsia="ru-RU"/>
        </w:rPr>
        <w:t xml:space="preserve"> </w:t>
      </w:r>
      <w:r>
        <w:rPr>
          <w:szCs w:val="28"/>
          <w:lang w:eastAsia="ru-RU"/>
        </w:rPr>
        <w:t>и органы прокуратуры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3B1AE3" w:rsidRDefault="003B1AE3" w:rsidP="003B1AE3">
      <w:pPr>
        <w:suppressAutoHyphens w:val="0"/>
        <w:autoSpaceDE w:val="0"/>
        <w:autoSpaceDN w:val="0"/>
        <w:adjustRightInd w:val="0"/>
        <w:ind w:firstLine="709"/>
        <w:jc w:val="both"/>
      </w:pPr>
      <w:r>
        <w:rPr>
          <w:szCs w:val="28"/>
          <w:lang w:eastAsia="ru-RU"/>
        </w:rPr>
        <w:lastRenderedPageBreak/>
        <w:t xml:space="preserve">5) предусмотреть в отношении депутата Государственного Совета Удмуртской Республики применение таких </w:t>
      </w:r>
      <w:r w:rsidRPr="0082752B">
        <w:t>мер ответственности</w:t>
      </w:r>
      <w:r>
        <w:t>, как</w:t>
      </w:r>
      <w:r w:rsidRPr="0082752B">
        <w:t xml:space="preserve"> предупреждение</w:t>
      </w:r>
      <w:r>
        <w:t xml:space="preserve">, </w:t>
      </w:r>
      <w:r w:rsidRPr="0082752B">
        <w:t xml:space="preserve">освобождение от занимаемой должности в </w:t>
      </w:r>
      <w:r>
        <w:t>Государственном Совете Удмуртской Республики</w:t>
      </w:r>
      <w:r w:rsidRPr="0082752B">
        <w:t xml:space="preserve"> без прекращения депутатских полномочий с лишением права занимать должности в </w:t>
      </w:r>
      <w:r>
        <w:t>Государственном Совете Удмуртской Республики</w:t>
      </w:r>
      <w:r w:rsidRPr="0082752B">
        <w:t xml:space="preserve"> с момента принятия решения о применении к депутату меры ответственности до прекращения срока его полномочий</w:t>
      </w:r>
      <w:r>
        <w:t xml:space="preserve">, а также </w:t>
      </w:r>
      <w:r w:rsidRPr="0082752B">
        <w:t xml:space="preserve">запрет занимать должности в </w:t>
      </w:r>
      <w:r>
        <w:t>Государственном Совете Удмуртской Республики</w:t>
      </w:r>
      <w:r w:rsidRPr="0082752B">
        <w:t xml:space="preserve"> до прекращения срока его полномочий</w:t>
      </w:r>
      <w:r>
        <w:t>.</w:t>
      </w:r>
    </w:p>
    <w:p w:rsidR="003B1AE3" w:rsidRDefault="003B1AE3" w:rsidP="003B1AE3">
      <w:pPr>
        <w:suppressAutoHyphens w:val="0"/>
        <w:autoSpaceDE w:val="0"/>
        <w:autoSpaceDN w:val="0"/>
        <w:adjustRightInd w:val="0"/>
        <w:ind w:firstLine="709"/>
        <w:jc w:val="both"/>
        <w:rPr>
          <w:szCs w:val="28"/>
          <w:lang w:eastAsia="ru-RU"/>
        </w:rPr>
      </w:pPr>
      <w:r>
        <w:t>Статьёй 3</w:t>
      </w:r>
      <w:r w:rsidRPr="005172AE">
        <w:rPr>
          <w:szCs w:val="28"/>
        </w:rPr>
        <w:t xml:space="preserve"> </w:t>
      </w:r>
      <w:r>
        <w:rPr>
          <w:szCs w:val="28"/>
        </w:rPr>
        <w:t>проекта предлагается внести следующие изменения</w:t>
      </w:r>
      <w:r>
        <w:rPr>
          <w:szCs w:val="28"/>
          <w:lang w:eastAsia="ru-RU"/>
        </w:rPr>
        <w:t xml:space="preserve"> в Закон Удмуртской Республики от 24 октября 2008 года № 43-РЗ «О гарантиях осуществления полномочий депутата и лица, замещающего муниципальную должность, в Удмуртской Республике»:</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1) с учётом проведенной в Удмуртской Республике реформы территориальной организации местного самоуправления (созданием муниципальных округов и ликвидацией муниципальных районов и городских (сельских) поселений) предлагается уточнить п</w:t>
      </w:r>
      <w:r w:rsidRPr="005172AE">
        <w:rPr>
          <w:szCs w:val="28"/>
          <w:lang w:eastAsia="ru-RU"/>
        </w:rPr>
        <w:t>рав</w:t>
      </w:r>
      <w:r>
        <w:rPr>
          <w:szCs w:val="28"/>
          <w:lang w:eastAsia="ru-RU"/>
        </w:rPr>
        <w:t>а</w:t>
      </w:r>
      <w:r w:rsidRPr="005172AE">
        <w:rPr>
          <w:szCs w:val="28"/>
          <w:lang w:eastAsia="ru-RU"/>
        </w:rPr>
        <w:t xml:space="preserve"> депутата </w:t>
      </w:r>
      <w:r>
        <w:rPr>
          <w:szCs w:val="28"/>
          <w:lang w:eastAsia="ru-RU"/>
        </w:rPr>
        <w:t xml:space="preserve">представительного органа муниципального образования </w:t>
      </w:r>
      <w:r w:rsidRPr="005172AE">
        <w:rPr>
          <w:szCs w:val="28"/>
          <w:lang w:eastAsia="ru-RU"/>
        </w:rPr>
        <w:t>на получение и распространение информации</w:t>
      </w:r>
      <w:r>
        <w:rPr>
          <w:szCs w:val="28"/>
          <w:lang w:eastAsia="ru-RU"/>
        </w:rPr>
        <w:t xml:space="preserve"> и </w:t>
      </w:r>
      <w:r w:rsidRPr="005172AE">
        <w:rPr>
          <w:szCs w:val="28"/>
          <w:lang w:eastAsia="ru-RU"/>
        </w:rPr>
        <w:t>на посещение органов местного самоуправления</w:t>
      </w:r>
      <w:r>
        <w:rPr>
          <w:szCs w:val="28"/>
          <w:lang w:eastAsia="ru-RU"/>
        </w:rPr>
        <w:t>, а также порядок в</w:t>
      </w:r>
      <w:r w:rsidRPr="005172AE">
        <w:rPr>
          <w:szCs w:val="28"/>
          <w:lang w:eastAsia="ru-RU"/>
        </w:rPr>
        <w:t>озмещение расходов, связанных с</w:t>
      </w:r>
      <w:r>
        <w:rPr>
          <w:szCs w:val="28"/>
          <w:lang w:eastAsia="ru-RU"/>
        </w:rPr>
        <w:t xml:space="preserve"> его</w:t>
      </w:r>
      <w:r w:rsidRPr="005172AE">
        <w:rPr>
          <w:szCs w:val="28"/>
          <w:lang w:eastAsia="ru-RU"/>
        </w:rPr>
        <w:t xml:space="preserve"> депутатской деятельност</w:t>
      </w:r>
      <w:r>
        <w:rPr>
          <w:szCs w:val="28"/>
          <w:lang w:eastAsia="ru-RU"/>
        </w:rPr>
        <w:t>ью;</w:t>
      </w:r>
    </w:p>
    <w:p w:rsidR="003B1AE3" w:rsidRDefault="003B1AE3" w:rsidP="003B1AE3">
      <w:pPr>
        <w:suppressAutoHyphens w:val="0"/>
        <w:autoSpaceDE w:val="0"/>
        <w:autoSpaceDN w:val="0"/>
        <w:adjustRightInd w:val="0"/>
        <w:ind w:firstLine="709"/>
        <w:jc w:val="both"/>
        <w:rPr>
          <w:szCs w:val="28"/>
          <w:lang w:eastAsia="ru-RU"/>
        </w:rPr>
      </w:pPr>
      <w:r>
        <w:rPr>
          <w:szCs w:val="28"/>
          <w:lang w:eastAsia="ru-RU"/>
        </w:rPr>
        <w:t xml:space="preserve">2) в связи с тем, что после принятия решения о ликвидации органов местного самоуправления городских (сельских) поселений главы указанных муниципальных образований продолжали исполнение своих полномочий уже в статусе ликвидатора и (или) руководителя и (или) члена ликвидационной комиссии, предлагается предусмотреть, что при установлении указанному лицу ежемесячной доплаты к пенсии к периодам замещения должности лицом, замещающим муниципальную должность в муниципальном образовании, наделенном статусом городского (сельского) поселения, суммируются периоды замещения указанным лицом должностей ликвидатора и (или) руководителя (члена) ликвидационной комиссии органов местного самоуправления муниципального образования, ранее наделенного статусом городского (сельского) поселения. </w:t>
      </w:r>
      <w:r>
        <w:rPr>
          <w:szCs w:val="28"/>
        </w:rPr>
        <w:t xml:space="preserve"> </w:t>
      </w:r>
    </w:p>
    <w:p w:rsidR="003B1AE3" w:rsidRPr="006B5C01" w:rsidRDefault="003B1AE3" w:rsidP="003B1AE3">
      <w:pPr>
        <w:ind w:firstLine="709"/>
        <w:jc w:val="both"/>
        <w:rPr>
          <w:szCs w:val="28"/>
        </w:rPr>
      </w:pPr>
      <w:r w:rsidRPr="006B5C01">
        <w:rPr>
          <w:szCs w:val="28"/>
        </w:rPr>
        <w:t xml:space="preserve">Принятие </w:t>
      </w:r>
      <w:r>
        <w:rPr>
          <w:szCs w:val="28"/>
        </w:rPr>
        <w:t xml:space="preserve">проекта </w:t>
      </w:r>
      <w:r w:rsidRPr="006B5C01">
        <w:rPr>
          <w:szCs w:val="28"/>
        </w:rPr>
        <w:t xml:space="preserve">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 </w:t>
      </w:r>
    </w:p>
    <w:p w:rsidR="003B1AE3" w:rsidRDefault="003B1AE3" w:rsidP="003B1AE3">
      <w:pPr>
        <w:pStyle w:val="a3"/>
        <w:jc w:val="both"/>
        <w:rPr>
          <w:sz w:val="28"/>
          <w:szCs w:val="28"/>
        </w:rPr>
      </w:pPr>
    </w:p>
    <w:p w:rsidR="003B1AE3" w:rsidRDefault="003B1AE3" w:rsidP="003B1AE3">
      <w:pPr>
        <w:pStyle w:val="a3"/>
        <w:jc w:val="both"/>
        <w:rPr>
          <w:sz w:val="28"/>
          <w:szCs w:val="28"/>
        </w:rPr>
      </w:pPr>
    </w:p>
    <w:p w:rsidR="003B1AE3" w:rsidRDefault="003B1AE3" w:rsidP="003B1AE3">
      <w:pPr>
        <w:spacing w:line="0" w:lineRule="atLeast"/>
        <w:rPr>
          <w:szCs w:val="28"/>
        </w:rPr>
      </w:pPr>
      <w:r>
        <w:rPr>
          <w:szCs w:val="28"/>
        </w:rPr>
        <w:t>Заместитель Председателя</w:t>
      </w:r>
    </w:p>
    <w:p w:rsidR="003B1AE3" w:rsidRDefault="003B1AE3" w:rsidP="003B1AE3">
      <w:pPr>
        <w:spacing w:line="0" w:lineRule="atLeast"/>
        <w:rPr>
          <w:szCs w:val="28"/>
        </w:rPr>
      </w:pPr>
      <w:r>
        <w:rPr>
          <w:szCs w:val="28"/>
        </w:rPr>
        <w:t xml:space="preserve">Государственного Совета </w:t>
      </w:r>
    </w:p>
    <w:p w:rsidR="003B1AE3" w:rsidRDefault="003B1AE3" w:rsidP="003B1AE3">
      <w:pPr>
        <w:spacing w:line="0" w:lineRule="atLeast"/>
        <w:rPr>
          <w:szCs w:val="28"/>
        </w:rPr>
      </w:pPr>
      <w:r>
        <w:rPr>
          <w:szCs w:val="28"/>
        </w:rPr>
        <w:t>Удмуртской Республики –</w:t>
      </w:r>
    </w:p>
    <w:p w:rsidR="003B1AE3" w:rsidRPr="006B5C01" w:rsidRDefault="003B1AE3" w:rsidP="003B1AE3">
      <w:pPr>
        <w:spacing w:line="0" w:lineRule="atLeast"/>
        <w:rPr>
          <w:szCs w:val="28"/>
        </w:rPr>
      </w:pPr>
      <w:r>
        <w:rPr>
          <w:szCs w:val="28"/>
        </w:rPr>
        <w:t xml:space="preserve">председатель </w:t>
      </w:r>
      <w:r w:rsidRPr="00646E10">
        <w:rPr>
          <w:szCs w:val="28"/>
        </w:rPr>
        <w:t>постоянн</w:t>
      </w:r>
      <w:r>
        <w:rPr>
          <w:szCs w:val="28"/>
        </w:rPr>
        <w:t>ой</w:t>
      </w:r>
      <w:r w:rsidRPr="00646E10">
        <w:rPr>
          <w:szCs w:val="28"/>
        </w:rPr>
        <w:t xml:space="preserve"> комисси</w:t>
      </w:r>
      <w:r>
        <w:rPr>
          <w:szCs w:val="28"/>
        </w:rPr>
        <w:t xml:space="preserve">и                                               </w:t>
      </w:r>
      <w:r w:rsidRPr="00646E10">
        <w:rPr>
          <w:szCs w:val="28"/>
        </w:rPr>
        <w:t xml:space="preserve">А.С. </w:t>
      </w:r>
      <w:proofErr w:type="spellStart"/>
      <w:r w:rsidRPr="00646E10">
        <w:rPr>
          <w:szCs w:val="28"/>
        </w:rPr>
        <w:t>Прозоров</w:t>
      </w:r>
      <w:proofErr w:type="spellEnd"/>
    </w:p>
    <w:p w:rsidR="00F20610" w:rsidRDefault="00F20610"/>
    <w:sectPr w:rsidR="00F20610" w:rsidSect="003B1AE3">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3C" w:rsidRDefault="009F3A3C" w:rsidP="003B1AE3">
      <w:r>
        <w:separator/>
      </w:r>
    </w:p>
  </w:endnote>
  <w:endnote w:type="continuationSeparator" w:id="0">
    <w:p w:rsidR="009F3A3C" w:rsidRDefault="009F3A3C" w:rsidP="003B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3C" w:rsidRDefault="009F3A3C" w:rsidP="003B1AE3">
      <w:r>
        <w:separator/>
      </w:r>
    </w:p>
  </w:footnote>
  <w:footnote w:type="continuationSeparator" w:id="0">
    <w:p w:rsidR="009F3A3C" w:rsidRDefault="009F3A3C" w:rsidP="003B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575379"/>
      <w:docPartObj>
        <w:docPartGallery w:val="Page Numbers (Top of Page)"/>
        <w:docPartUnique/>
      </w:docPartObj>
    </w:sdtPr>
    <w:sdtEndPr/>
    <w:sdtContent>
      <w:p w:rsidR="003B1AE3" w:rsidRDefault="003B1AE3">
        <w:pPr>
          <w:pStyle w:val="a4"/>
          <w:jc w:val="center"/>
        </w:pPr>
        <w:r w:rsidRPr="003B1AE3">
          <w:rPr>
            <w:sz w:val="24"/>
            <w:szCs w:val="24"/>
          </w:rPr>
          <w:fldChar w:fldCharType="begin"/>
        </w:r>
        <w:r w:rsidRPr="003B1AE3">
          <w:rPr>
            <w:sz w:val="24"/>
            <w:szCs w:val="24"/>
          </w:rPr>
          <w:instrText>PAGE   \* MERGEFORMAT</w:instrText>
        </w:r>
        <w:r w:rsidRPr="003B1AE3">
          <w:rPr>
            <w:sz w:val="24"/>
            <w:szCs w:val="24"/>
          </w:rPr>
          <w:fldChar w:fldCharType="separate"/>
        </w:r>
        <w:r w:rsidR="002A065C">
          <w:rPr>
            <w:noProof/>
            <w:sz w:val="24"/>
            <w:szCs w:val="24"/>
          </w:rPr>
          <w:t>3</w:t>
        </w:r>
        <w:r w:rsidRPr="003B1AE3">
          <w:rPr>
            <w:sz w:val="24"/>
            <w:szCs w:val="24"/>
          </w:rPr>
          <w:fldChar w:fldCharType="end"/>
        </w:r>
      </w:p>
    </w:sdtContent>
  </w:sdt>
  <w:p w:rsidR="003B1AE3" w:rsidRDefault="003B1A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E3"/>
    <w:rsid w:val="0020372D"/>
    <w:rsid w:val="002A065C"/>
    <w:rsid w:val="00377281"/>
    <w:rsid w:val="003B1AE3"/>
    <w:rsid w:val="009F3A3C"/>
    <w:rsid w:val="00F2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C21ED-C016-46F3-87ED-69B41752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E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AE3"/>
    <w:pPr>
      <w:spacing w:after="0" w:line="240" w:lineRule="auto"/>
    </w:pPr>
    <w:rPr>
      <w:rFonts w:ascii="Calibri" w:eastAsia="Calibri" w:hAnsi="Calibri" w:cs="Times New Roman"/>
    </w:rPr>
  </w:style>
  <w:style w:type="paragraph" w:styleId="a4">
    <w:name w:val="header"/>
    <w:basedOn w:val="a"/>
    <w:link w:val="a5"/>
    <w:uiPriority w:val="99"/>
    <w:unhideWhenUsed/>
    <w:rsid w:val="003B1AE3"/>
    <w:pPr>
      <w:tabs>
        <w:tab w:val="center" w:pos="4677"/>
        <w:tab w:val="right" w:pos="9355"/>
      </w:tabs>
    </w:pPr>
  </w:style>
  <w:style w:type="character" w:customStyle="1" w:styleId="a5">
    <w:name w:val="Верхний колонтитул Знак"/>
    <w:basedOn w:val="a0"/>
    <w:link w:val="a4"/>
    <w:uiPriority w:val="99"/>
    <w:rsid w:val="003B1AE3"/>
    <w:rPr>
      <w:rFonts w:ascii="Times New Roman" w:eastAsia="Times New Roman" w:hAnsi="Times New Roman" w:cs="Times New Roman"/>
      <w:sz w:val="28"/>
      <w:szCs w:val="20"/>
      <w:lang w:eastAsia="ar-SA"/>
    </w:rPr>
  </w:style>
  <w:style w:type="paragraph" w:styleId="a6">
    <w:name w:val="footer"/>
    <w:basedOn w:val="a"/>
    <w:link w:val="a7"/>
    <w:uiPriority w:val="99"/>
    <w:unhideWhenUsed/>
    <w:rsid w:val="003B1AE3"/>
    <w:pPr>
      <w:tabs>
        <w:tab w:val="center" w:pos="4677"/>
        <w:tab w:val="right" w:pos="9355"/>
      </w:tabs>
    </w:pPr>
  </w:style>
  <w:style w:type="character" w:customStyle="1" w:styleId="a7">
    <w:name w:val="Нижний колонтитул Знак"/>
    <w:basedOn w:val="a0"/>
    <w:link w:val="a6"/>
    <w:uiPriority w:val="99"/>
    <w:rsid w:val="003B1AE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6623</Characters>
  <Application>Microsoft Office Word</Application>
  <DocSecurity>0</DocSecurity>
  <Lines>55</Lines>
  <Paragraphs>15</Paragraphs>
  <ScaleCrop>false</ScaleCrop>
  <Company>SPecialiST RePack</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 Андрей Владимирович</dc:creator>
  <cp:keywords/>
  <dc:description/>
  <cp:lastModifiedBy>Жданов Андрей Владимирович</cp:lastModifiedBy>
  <cp:revision>3</cp:revision>
  <dcterms:created xsi:type="dcterms:W3CDTF">2022-02-04T09:39:00Z</dcterms:created>
  <dcterms:modified xsi:type="dcterms:W3CDTF">2022-02-07T04:46:00Z</dcterms:modified>
</cp:coreProperties>
</file>